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55203" w14:textId="77777777" w:rsidR="00471039" w:rsidRDefault="00471039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BCB21F8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AE2D52E" w14:textId="77777777" w:rsidR="008120AA" w:rsidRP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18EE06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702B61" w14:textId="77777777" w:rsidR="008120AA" w:rsidRDefault="008120AA" w:rsidP="008120AA">
      <w:pPr>
        <w:pStyle w:val="Puesto"/>
        <w:jc w:val="center"/>
        <w:rPr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8E792B" w14:textId="77777777" w:rsidR="008120AA" w:rsidRPr="008120AA" w:rsidRDefault="008120AA" w:rsidP="008120AA">
      <w:pPr>
        <w:pStyle w:val="Puesto"/>
        <w:jc w:val="center"/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120AA">
        <w:rPr>
          <w:rFonts w:ascii="Century Gothic" w:hAnsi="Century Gothic"/>
          <w:b/>
          <w:color w:val="000000" w:themeColor="text1"/>
          <w:spacing w:val="10"/>
          <w:sz w:val="72"/>
          <w:szCs w:val="72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INFORME PERTENENCIA SOCIOLINGÜÍSTICA GUATEMALA 2022</w:t>
      </w:r>
    </w:p>
    <w:p w14:paraId="583D01DA" w14:textId="77777777" w:rsidR="008120AA" w:rsidRDefault="008120AA" w:rsidP="008120AA"/>
    <w:p w14:paraId="377CEB54" w14:textId="77777777" w:rsidR="008120AA" w:rsidRDefault="008120AA" w:rsidP="008120AA"/>
    <w:p w14:paraId="4E5CB4E8" w14:textId="77777777" w:rsidR="008120AA" w:rsidRDefault="008120AA" w:rsidP="008120AA"/>
    <w:p w14:paraId="5594F562" w14:textId="77777777" w:rsidR="008120AA" w:rsidRDefault="008120AA" w:rsidP="008120AA"/>
    <w:p w14:paraId="4E9686EB" w14:textId="77777777" w:rsidR="008120AA" w:rsidRDefault="008120AA" w:rsidP="008120AA"/>
    <w:p w14:paraId="7FC2C8CC" w14:textId="77777777" w:rsidR="008120AA" w:rsidRDefault="008120AA" w:rsidP="008120AA"/>
    <w:p w14:paraId="6E9E3BBC" w14:textId="77777777" w:rsidR="008120AA" w:rsidRDefault="008120AA" w:rsidP="008120AA"/>
    <w:p w14:paraId="47667E6D" w14:textId="77777777" w:rsidR="008120AA" w:rsidRDefault="008120AA" w:rsidP="008120AA"/>
    <w:p w14:paraId="420D016D" w14:textId="77777777" w:rsidR="008120AA" w:rsidRDefault="008120AA" w:rsidP="008120AA"/>
    <w:p w14:paraId="07FC86AC" w14:textId="77777777" w:rsidR="008120AA" w:rsidRDefault="008120AA" w:rsidP="008120AA"/>
    <w:p w14:paraId="7DC72050" w14:textId="77777777" w:rsidR="008120AA" w:rsidRDefault="008120AA" w:rsidP="008120AA"/>
    <w:p w14:paraId="5B2FA73B" w14:textId="77777777" w:rsidR="008120AA" w:rsidRDefault="008120AA" w:rsidP="008120AA"/>
    <w:p w14:paraId="4E2F5A2D" w14:textId="77777777" w:rsidR="008120AA" w:rsidRDefault="008120AA" w:rsidP="008120AA"/>
    <w:p w14:paraId="09A33EBA" w14:textId="77777777" w:rsidR="008120AA" w:rsidRDefault="008120AA" w:rsidP="008120AA"/>
    <w:p w14:paraId="56AA18E5" w14:textId="77777777" w:rsidR="008120AA" w:rsidRDefault="008120AA" w:rsidP="008120AA"/>
    <w:p w14:paraId="5689F34A" w14:textId="77777777" w:rsidR="008120AA" w:rsidRDefault="008120AA" w:rsidP="008120AA"/>
    <w:p w14:paraId="05473F85" w14:textId="77777777" w:rsidR="008120AA" w:rsidRDefault="008120AA" w:rsidP="008120AA"/>
    <w:p w14:paraId="3BEB337A" w14:textId="77777777" w:rsidR="008120AA" w:rsidRDefault="008120AA" w:rsidP="008120AA"/>
    <w:p w14:paraId="4922A8C9" w14:textId="77777777" w:rsidR="008120AA" w:rsidRDefault="008120AA" w:rsidP="008120AA"/>
    <w:p w14:paraId="51B1FC36" w14:textId="77777777" w:rsidR="008120AA" w:rsidRDefault="008120AA" w:rsidP="008120AA"/>
    <w:p w14:paraId="3425919D" w14:textId="77777777" w:rsidR="008120AA" w:rsidRDefault="008120AA" w:rsidP="008120AA"/>
    <w:p w14:paraId="20500064" w14:textId="77777777" w:rsidR="008120AA" w:rsidRDefault="008120AA" w:rsidP="008120AA"/>
    <w:p w14:paraId="382BB354" w14:textId="77777777" w:rsidR="008120AA" w:rsidRDefault="008120AA" w:rsidP="008120AA"/>
    <w:p w14:paraId="7F8B5D6D" w14:textId="77777777" w:rsidR="008120AA" w:rsidRDefault="008120AA" w:rsidP="008120AA"/>
    <w:p w14:paraId="208C1C7B" w14:textId="77777777" w:rsidR="008120AA" w:rsidRDefault="008120AA" w:rsidP="008120AA"/>
    <w:p w14:paraId="3A2D5427" w14:textId="77777777" w:rsidR="008120AA" w:rsidRDefault="008120AA" w:rsidP="008120AA"/>
    <w:p w14:paraId="044DD02C" w14:textId="77777777" w:rsidR="008120AA" w:rsidRPr="00704964" w:rsidRDefault="008120AA" w:rsidP="008120AA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</w:p>
    <w:tbl>
      <w:tblPr>
        <w:tblStyle w:val="Tablaconcuadrcula"/>
        <w:tblW w:w="50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8724"/>
        <w:gridCol w:w="972"/>
      </w:tblGrid>
      <w:tr w:rsidR="008120AA" w:rsidRPr="008C570E" w14:paraId="4EFFB12A" w14:textId="77777777" w:rsidTr="00715F9B">
        <w:trPr>
          <w:trHeight w:val="279"/>
        </w:trPr>
        <w:tc>
          <w:tcPr>
            <w:tcW w:w="4999" w:type="pct"/>
            <w:gridSpan w:val="3"/>
          </w:tcPr>
          <w:p w14:paraId="375D7EF3" w14:textId="77777777" w:rsidR="008120AA" w:rsidRPr="0023467E" w:rsidRDefault="008120AA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</w:pPr>
            <w:r w:rsidRPr="0023467E">
              <w:rPr>
                <w:rFonts w:asciiTheme="majorHAnsi" w:hAnsiTheme="majorHAnsi" w:cs="Arial"/>
                <w:b/>
                <w:bCs/>
                <w:color w:val="000000" w:themeColor="text1"/>
                <w:sz w:val="44"/>
                <w:szCs w:val="44"/>
              </w:rPr>
              <w:t>Índice</w:t>
            </w:r>
          </w:p>
          <w:p w14:paraId="18DBF823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36"/>
                <w:szCs w:val="36"/>
              </w:rPr>
            </w:pPr>
          </w:p>
          <w:p w14:paraId="3837C7FB" w14:textId="77777777" w:rsidR="008C570E" w:rsidRPr="008C570E" w:rsidRDefault="008C570E" w:rsidP="00715F9B">
            <w:pPr>
              <w:jc w:val="center"/>
              <w:rPr>
                <w:rFonts w:asciiTheme="majorHAnsi" w:hAnsiTheme="majorHAnsi" w:cs="Arial"/>
                <w:b/>
                <w:sz w:val="36"/>
                <w:szCs w:val="36"/>
              </w:rPr>
            </w:pPr>
          </w:p>
        </w:tc>
      </w:tr>
      <w:tr w:rsidR="008120AA" w:rsidRPr="008C570E" w14:paraId="0694D593" w14:textId="77777777" w:rsidTr="00715F9B">
        <w:trPr>
          <w:trHeight w:val="423"/>
        </w:trPr>
        <w:tc>
          <w:tcPr>
            <w:tcW w:w="241" w:type="pct"/>
          </w:tcPr>
          <w:p w14:paraId="423C6EF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4282" w:type="pct"/>
            <w:vAlign w:val="center"/>
          </w:tcPr>
          <w:p w14:paraId="23794030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Introducción</w:t>
            </w:r>
          </w:p>
        </w:tc>
        <w:tc>
          <w:tcPr>
            <w:tcW w:w="477" w:type="pct"/>
            <w:vAlign w:val="center"/>
          </w:tcPr>
          <w:p w14:paraId="7DA03817" w14:textId="77777777" w:rsidR="008120AA" w:rsidRPr="00E007E0" w:rsidRDefault="008120AA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3</w:t>
            </w:r>
          </w:p>
        </w:tc>
      </w:tr>
      <w:tr w:rsidR="008120AA" w:rsidRPr="008C570E" w14:paraId="33A18218" w14:textId="77777777" w:rsidTr="00715F9B">
        <w:trPr>
          <w:trHeight w:val="454"/>
        </w:trPr>
        <w:tc>
          <w:tcPr>
            <w:tcW w:w="241" w:type="pct"/>
          </w:tcPr>
          <w:p w14:paraId="16D22EC3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4282" w:type="pct"/>
            <w:vAlign w:val="center"/>
          </w:tcPr>
          <w:p w14:paraId="1858B7D3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Antecedentes Pertenencia Sociolingüística</w:t>
            </w:r>
          </w:p>
        </w:tc>
        <w:tc>
          <w:tcPr>
            <w:tcW w:w="477" w:type="pct"/>
            <w:vAlign w:val="center"/>
          </w:tcPr>
          <w:p w14:paraId="1E90C9FC" w14:textId="0B582E9C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5</w:t>
            </w:r>
          </w:p>
        </w:tc>
      </w:tr>
      <w:tr w:rsidR="008120AA" w:rsidRPr="008C570E" w14:paraId="6CB51E7C" w14:textId="77777777" w:rsidTr="00715F9B">
        <w:trPr>
          <w:trHeight w:val="454"/>
        </w:trPr>
        <w:tc>
          <w:tcPr>
            <w:tcW w:w="241" w:type="pct"/>
          </w:tcPr>
          <w:p w14:paraId="56089960" w14:textId="77777777" w:rsidR="008120AA" w:rsidRPr="00E007E0" w:rsidRDefault="008120AA" w:rsidP="00715F9B">
            <w:pPr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</w:pPr>
            <w:r w:rsidRPr="00E007E0">
              <w:rPr>
                <w:rFonts w:asciiTheme="majorHAnsi" w:hAnsiTheme="majorHAnsi" w:cs="Arial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4282" w:type="pct"/>
            <w:vAlign w:val="center"/>
          </w:tcPr>
          <w:p w14:paraId="22F0DCBB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 w:rsidRPr="008C570E"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Informe Pertenencia Sociolingüística</w:t>
            </w:r>
          </w:p>
        </w:tc>
        <w:tc>
          <w:tcPr>
            <w:tcW w:w="477" w:type="pct"/>
            <w:vAlign w:val="center"/>
          </w:tcPr>
          <w:p w14:paraId="0D50B825" w14:textId="27353B85" w:rsidR="008120AA" w:rsidRPr="00E007E0" w:rsidRDefault="00310885" w:rsidP="00715F9B">
            <w:pPr>
              <w:jc w:val="center"/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  <w:t>6</w:t>
            </w:r>
          </w:p>
        </w:tc>
      </w:tr>
      <w:tr w:rsidR="008120AA" w:rsidRPr="008C570E" w14:paraId="2302D396" w14:textId="77777777" w:rsidTr="00715F9B">
        <w:trPr>
          <w:trHeight w:val="454"/>
        </w:trPr>
        <w:tc>
          <w:tcPr>
            <w:tcW w:w="241" w:type="pct"/>
          </w:tcPr>
          <w:p w14:paraId="7B5F59FA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140BD16C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46DCA9E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  <w:tr w:rsidR="008120AA" w:rsidRPr="008C570E" w14:paraId="641922DB" w14:textId="77777777" w:rsidTr="00715F9B">
        <w:trPr>
          <w:trHeight w:val="446"/>
        </w:trPr>
        <w:tc>
          <w:tcPr>
            <w:tcW w:w="241" w:type="pct"/>
          </w:tcPr>
          <w:p w14:paraId="3E7BE035" w14:textId="77777777" w:rsidR="008120AA" w:rsidRPr="008C570E" w:rsidRDefault="008120AA" w:rsidP="00715F9B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282" w:type="pct"/>
          </w:tcPr>
          <w:p w14:paraId="31552C5E" w14:textId="77777777" w:rsidR="008120AA" w:rsidRPr="008C570E" w:rsidRDefault="008120AA" w:rsidP="00715F9B">
            <w:pPr>
              <w:rPr>
                <w:rFonts w:asciiTheme="majorHAnsi" w:hAnsiTheme="majorHAnsi" w:cs="Arial"/>
                <w:color w:val="000000" w:themeColor="text1"/>
                <w:sz w:val="36"/>
                <w:szCs w:val="36"/>
              </w:rPr>
            </w:pPr>
          </w:p>
        </w:tc>
        <w:tc>
          <w:tcPr>
            <w:tcW w:w="477" w:type="pct"/>
          </w:tcPr>
          <w:p w14:paraId="2B93E732" w14:textId="77777777" w:rsidR="008120AA" w:rsidRPr="008C570E" w:rsidRDefault="008120AA" w:rsidP="00715F9B">
            <w:pPr>
              <w:jc w:val="right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14:paraId="195C786F" w14:textId="77777777" w:rsidR="008120AA" w:rsidRPr="008C570E" w:rsidRDefault="008120AA" w:rsidP="008120AA">
      <w:pPr>
        <w:rPr>
          <w:sz w:val="36"/>
          <w:szCs w:val="36"/>
        </w:rPr>
      </w:pPr>
    </w:p>
    <w:p w14:paraId="148030C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8024238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9B34752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DC3DAB3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DA9CA90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15CCBF5F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AD656CE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BCD1EFD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2A970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47F05CC1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6B232B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F5A39A9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362D25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012C84E4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23F2C92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41C1BCA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3562D6F5" w14:textId="77777777" w:rsidR="008120AA" w:rsidRDefault="008120AA" w:rsidP="008120AA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</w:p>
    <w:p w14:paraId="7AD1D87F" w14:textId="77777777" w:rsidR="008120AA" w:rsidRPr="00370F14" w:rsidRDefault="008120AA" w:rsidP="00477CA1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Introducción</w:t>
      </w:r>
    </w:p>
    <w:p w14:paraId="16F9AE7A" w14:textId="77777777" w:rsidR="00477CA1" w:rsidRPr="00477CA1" w:rsidRDefault="00477CA1" w:rsidP="00477CA1">
      <w:pPr>
        <w:jc w:val="center"/>
        <w:rPr>
          <w:rFonts w:asciiTheme="majorHAnsi" w:hAnsiTheme="majorHAnsi" w:cs="Futura Medium"/>
          <w:color w:val="000000" w:themeColor="text1"/>
          <w:lang w:val="es-ES"/>
        </w:rPr>
      </w:pPr>
    </w:p>
    <w:p w14:paraId="14EFAD3F" w14:textId="24601883" w:rsidR="00181AB7" w:rsidRDefault="00943E67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943E67">
        <w:rPr>
          <w:rFonts w:asciiTheme="majorHAnsi" w:hAnsiTheme="majorHAnsi" w:cs="Futura Medium"/>
          <w:color w:val="000000" w:themeColor="text1"/>
          <w:lang w:val="es-ES"/>
        </w:rPr>
        <w:t>La Dirección G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eneral de Aeronáutica Civil, es la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dependencia del Ministerio de Comunicaciones, In</w:t>
      </w:r>
      <w:r>
        <w:rPr>
          <w:rFonts w:asciiTheme="majorHAnsi" w:hAnsiTheme="majorHAnsi" w:cs="Futura Medium"/>
          <w:color w:val="000000" w:themeColor="text1"/>
          <w:lang w:val="es-ES"/>
        </w:rPr>
        <w:t>fraestructura y Vivienda, encargada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 xml:space="preserve"> de normar, supervisar, vigilar y regular, con base en l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 prescrito en la  Ley de Aviación Civil Decreto 93-2000 del Congreso de la República de Guatemala,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reglamentos, regulaciones y disposiciones complementarias, los servicios 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eroportuarios, los servicios de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apoyo a la Navegación Aérea, los servicios de Transporte Aéreo, de Telecomunicaciones y en general t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odas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las actividades de Aviación Civil en el territorio y espacio aéreo de Guatema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la, velando en todo momento por </w:t>
      </w:r>
      <w:r w:rsidRPr="00943E67">
        <w:rPr>
          <w:rFonts w:asciiTheme="majorHAnsi" w:hAnsiTheme="majorHAnsi" w:cs="Futura Medium"/>
          <w:color w:val="000000" w:themeColor="text1"/>
          <w:lang w:val="es-ES"/>
        </w:rPr>
        <w:t>la defensa de los intereses nacionales</w:t>
      </w:r>
      <w:r>
        <w:rPr>
          <w:rFonts w:asciiTheme="majorHAnsi" w:hAnsiTheme="majorHAnsi" w:cs="Futura Medium"/>
          <w:color w:val="000000" w:themeColor="text1"/>
          <w:lang w:val="es-ES"/>
        </w:rPr>
        <w:t>.</w:t>
      </w:r>
    </w:p>
    <w:p w14:paraId="79F2ACC6" w14:textId="77777777" w:rsidR="008D4F3F" w:rsidRDefault="008D4F3F" w:rsidP="00943E67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8A81F80" w14:textId="5C6A203C" w:rsidR="00370F14" w:rsidRPr="00370F14" w:rsidRDefault="008D4F3F" w:rsidP="008D4F3F">
      <w:pPr>
        <w:jc w:val="both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</w:t>
      </w:r>
      <w:r w:rsidR="00370F14"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Funciones</w:t>
      </w:r>
      <w:r w:rsidRPr="00370F14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 xml:space="preserve"> de la Dirección General de Aeronáutica Civil</w:t>
      </w:r>
    </w:p>
    <w:p w14:paraId="77B899EA" w14:textId="2EFF0732" w:rsidR="008D4F3F" w:rsidRDefault="00370F14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Además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 xml:space="preserve"> de o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tras señaladas en la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L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>ey</w:t>
      </w:r>
      <w:r w:rsidR="004F1515" w:rsidRPr="004F1515">
        <w:t xml:space="preserve"> </w:t>
      </w:r>
      <w:r w:rsidR="004F1515" w:rsidRPr="004F1515">
        <w:rPr>
          <w:rFonts w:asciiTheme="majorHAnsi" w:hAnsiTheme="majorHAnsi" w:cs="Futura Medium"/>
          <w:color w:val="000000" w:themeColor="text1"/>
          <w:lang w:val="es-ES"/>
        </w:rPr>
        <w:t>de Aviación Civil Decreto 93-2000 del Congreso de la República de Guatemala</w:t>
      </w:r>
      <w:r w:rsidR="008D4F3F">
        <w:rPr>
          <w:rFonts w:asciiTheme="majorHAnsi" w:hAnsiTheme="majorHAnsi" w:cs="Futura Medium"/>
          <w:color w:val="000000" w:themeColor="text1"/>
          <w:lang w:val="es-ES"/>
        </w:rPr>
        <w:t xml:space="preserve">, las </w:t>
      </w:r>
      <w:r w:rsidR="008D4F3F" w:rsidRPr="008D4F3F">
        <w:rPr>
          <w:rFonts w:asciiTheme="majorHAnsi" w:hAnsiTheme="majorHAnsi" w:cs="Futura Medium"/>
          <w:color w:val="000000" w:themeColor="text1"/>
          <w:lang w:val="es-ES"/>
        </w:rPr>
        <w:t>siguientes:</w:t>
      </w:r>
    </w:p>
    <w:p w14:paraId="38A1F1F7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94D2C9" w14:textId="3D59ACAD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a) Elaborar, emitir, revisar, aprobar y modificar las regulaciones y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isposiciones complementarias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aviación que sean necesarias, para el cumplimiento de la presente ley y sus reglamentos.</w:t>
      </w:r>
    </w:p>
    <w:p w14:paraId="37CC706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6C896D" w14:textId="0C5EA96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b) Otorgar, modificar, suspender y revocar las autorizaciones para los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aeródromos públicos y privados,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supervisando su construcción y operación.</w:t>
      </w:r>
    </w:p>
    <w:p w14:paraId="39016AA0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B0E4C87" w14:textId="0C9C6B45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c) Supervisar la prestación de los servicios de navegación, de control d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el tráfico aéreo, de transporte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aéreo y telecomunicaciones en lo que le corresponde, para que cumplan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 los requisitos técnicos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y protección al vuelo, de acuerdo con las normas y 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tras disposiciones nacionales 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internacionales, generalmente aceptadas, velando en todo momento po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 la vigilancia de la seguridad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aeronáutica.</w:t>
      </w:r>
    </w:p>
    <w:p w14:paraId="7079608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D58B89A" w14:textId="227E022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d) Expedir, prorrogar, suspender o cancelar certificados de matrícula, certificados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aeronavegabilidad,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certificado de operador y/o explotador aéreo.</w:t>
      </w:r>
    </w:p>
    <w:p w14:paraId="67CBF4E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6D1915" w14:textId="648AE71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e) Expedir, prorrogar, suspender o cancelar certificados o licencias para 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talleres aeronáuticos, Escuelas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Instrucción Aeronáutica, pilotos y demás personal aeronáutico.</w:t>
      </w:r>
    </w:p>
    <w:p w14:paraId="5724C644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B618032" w14:textId="17B5C8E3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f) Coordinar e investigar los incidentes y accidentes de aviación ocurri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dos en el territorio nacional o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participar en los ocurridos fuera del territorio cuando sean matricula guatemalteca.</w:t>
      </w:r>
    </w:p>
    <w:p w14:paraId="5E144DCF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18117" w14:textId="090DA5C2" w:rsidR="008D4F3F" w:rsidRP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g) La Dirección General por medio de su Director, podrá delegar en su personal e Insp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ectores funciones 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específicas, quienes debidamente identificados tendrán libre acceso 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todas las personas, aeronaves,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lugares, instalaciones y documentos que sean requeridos por las norma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nacionales e internacionales,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para realizar la función de vigilancia, y determinar si cumplen con las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condiciones de seguridad aérea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lastRenderedPageBreak/>
        <w:t>operativa y en ejercicio de esa delegación podrán ordenar el retiro temporal o definitivo de vuelo de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una aeronave o las acciones que correspondan de conformidad con l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a Ley, reglamento, regulaciones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y disposiciones complementarias.</w:t>
      </w:r>
    </w:p>
    <w:p w14:paraId="319CC74F" w14:textId="77777777" w:rsidR="004F1515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0AEE3B1" w14:textId="5325875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h) Intercambiar a través de Organismos Internacionales o Di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recciones Generales información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concerniente a la aviación civil, para fortalecer u homogenizar cr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iterios sobre los mecanismos de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seguridad aérea.</w:t>
      </w:r>
    </w:p>
    <w:p w14:paraId="6B9CB3E1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061C78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i) Estructurar y Administrar su presupuesto y llevar los registros correspondientes.</w:t>
      </w:r>
    </w:p>
    <w:p w14:paraId="61C4E3D9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2316CA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j) Otorgar las autorizaciones necesarias para la explotación de servicios aeronáuticos.</w:t>
      </w:r>
    </w:p>
    <w:p w14:paraId="714F753A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D56521" w14:textId="37FC26E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k) Revisar y proponer la modificación de las tarifas por servicio</w:t>
      </w:r>
      <w:r w:rsidR="004F1515">
        <w:rPr>
          <w:rFonts w:asciiTheme="majorHAnsi" w:hAnsiTheme="majorHAnsi" w:cs="Futura Medium"/>
          <w:color w:val="000000" w:themeColor="text1"/>
          <w:lang w:val="es-ES"/>
        </w:rPr>
        <w:t xml:space="preserve">s aeronáuticos y las multas por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infracciones.</w:t>
      </w:r>
    </w:p>
    <w:p w14:paraId="105114AE" w14:textId="77777777" w:rsidR="004F1515" w:rsidRPr="008D4F3F" w:rsidRDefault="004F1515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1957256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l) Administrar el Registro Aeronáutico Nacional.</w:t>
      </w:r>
    </w:p>
    <w:p w14:paraId="76BBD674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9062AA2" w14:textId="5F6EAF9E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m) Coordinar las actividades de búsqueda y salvamento de aeronaves accidentadas en el territorio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nacional.</w:t>
      </w:r>
    </w:p>
    <w:p w14:paraId="1F1F04FF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22BC1E" w14:textId="02133E48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n) Coordinar y supervisar la utilización del espacio aéreo para garantiz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ar la seguridad y protección al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vuelo.</w:t>
      </w:r>
    </w:p>
    <w:p w14:paraId="34541717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E264590" w14:textId="5BB7A0E1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 xml:space="preserve">o) Participar como el órgano técnico representativo del Estado, 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en coordinación con los órganos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competentes, en las reuniones de los organismos internacionale</w:t>
      </w:r>
      <w:r w:rsidR="009E6578">
        <w:rPr>
          <w:rFonts w:asciiTheme="majorHAnsi" w:hAnsiTheme="majorHAnsi" w:cs="Futura Medium"/>
          <w:color w:val="000000" w:themeColor="text1"/>
          <w:lang w:val="es-ES"/>
        </w:rPr>
        <w:t xml:space="preserve">s de aeronáutica civil y en las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negociaciones de tratados, acuerdos y convenios internacionales en materia de aeronáutica civil.</w:t>
      </w:r>
    </w:p>
    <w:p w14:paraId="3748F000" w14:textId="77777777" w:rsidR="009E6578" w:rsidRPr="008D4F3F" w:rsidRDefault="009E6578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D477A0F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p) Aplicar las sanciones por violación a la presente ley, sus reglamentos, regulaciones y disposiciones.</w:t>
      </w:r>
    </w:p>
    <w:p w14:paraId="46349497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23C0CEF" w14:textId="6F527B20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q) Supervisar la implementación de los acuerdos, convenios y tratados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 internacionales que en materia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de aviación civil estén ratificados por Guatemala.</w:t>
      </w:r>
    </w:p>
    <w:p w14:paraId="7ECAD404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C8E193" w14:textId="77777777" w:rsidR="008D4F3F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r) Aceptar donaciones monetarias, de servicios o propiedades en nombre de la Dirección.</w:t>
      </w:r>
    </w:p>
    <w:p w14:paraId="4A4A719C" w14:textId="77777777" w:rsidR="00F81C40" w:rsidRPr="008D4F3F" w:rsidRDefault="00F81C40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36818B2" w14:textId="7C575DD6" w:rsidR="008C570E" w:rsidRDefault="008D4F3F" w:rsidP="008D4F3F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D4F3F">
        <w:rPr>
          <w:rFonts w:asciiTheme="majorHAnsi" w:hAnsiTheme="majorHAnsi" w:cs="Futura Medium"/>
          <w:color w:val="000000" w:themeColor="text1"/>
          <w:lang w:val="es-ES"/>
        </w:rPr>
        <w:t>s) Presentar al Presidente de la República, por conducto de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l Ministerio de Comunicaciones,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Infraestructura y Vivienda, los proyectos de reglamentos y acuerdos p</w:t>
      </w:r>
      <w:r w:rsidR="00F81C40">
        <w:rPr>
          <w:rFonts w:asciiTheme="majorHAnsi" w:hAnsiTheme="majorHAnsi" w:cs="Futura Medium"/>
          <w:color w:val="000000" w:themeColor="text1"/>
          <w:lang w:val="es-ES"/>
        </w:rPr>
        <w:t xml:space="preserve">ara su conocimiento y posterior </w:t>
      </w:r>
      <w:r w:rsidRPr="008D4F3F">
        <w:rPr>
          <w:rFonts w:asciiTheme="majorHAnsi" w:hAnsiTheme="majorHAnsi" w:cs="Futura Medium"/>
          <w:color w:val="000000" w:themeColor="text1"/>
          <w:lang w:val="es-ES"/>
        </w:rPr>
        <w:t>aprobación.</w:t>
      </w:r>
    </w:p>
    <w:p w14:paraId="4B881C7D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B9B2BF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20B20FA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FFCFDA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9A9EB1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C230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54325BE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Antecedentes Pertenencia Sociolingüística</w:t>
      </w:r>
    </w:p>
    <w:p w14:paraId="6C0BAA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69D128B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 Ley de Acceso a la Información Pública Decreto 57-2008 en el capítulo segundo “OBLIGACIONES DE TRANSPARENCIA” establece en el artículo 10 la información pública de oficio, la cual consiste en que los sujetos obligados deberán mantener, actualizada y disponible, en todo momento, de acuerdo con sus funciones y a disposición de cualquier interesado, como mínimo la información regulada en dicho artículo para que pueda ser consultada de manera directa o a través de los portales electrónicos de cada sujeto obligado.</w:t>
      </w:r>
    </w:p>
    <w:p w14:paraId="22DD1951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721027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Se elabora el presente Informe sobre pertenencia Sociolingüística para dar cumplimiento al numeral 28. Que establece que 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686807A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9FAD15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Esto es en referencia a la vigencia del Decreto No. 19-2013, el cual tiene por objeto regular el reconocimiento, respeto, promoción, desarrollo y utilización de los idiomas de los pueblos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Guatemala. Se prevé la difusión de información en estos idiomas, así como la facilitación del acceso a los servicios públicos mediante la información y atención en el idioma propio de la población. </w:t>
      </w:r>
    </w:p>
    <w:p w14:paraId="263D9C2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49C116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Y la Dirección Superior por ser sujeto obligado como lo establece la Ley de Acceso a la Información Pública, debe proporcionar el resultado periódico de los registros estadísticos relacionados con la prestación de servicios, tomando como referencia los siguientes artículos de la Ley de Idiomas Nacionales:</w:t>
      </w:r>
    </w:p>
    <w:p w14:paraId="1255889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</w:p>
    <w:p w14:paraId="76651A2F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Artículo 10. Estadísticas </w:t>
      </w:r>
    </w:p>
    <w:p w14:paraId="1FAA726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llevar registros, actualizar y reportar datos sobre la pertenencia sociolingüística de los usuarios de sus servicios, a efecto de adecuar la prestación de los mismos.</w:t>
      </w:r>
    </w:p>
    <w:p w14:paraId="68F4115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64B1A36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14. Prestación de servicios</w:t>
      </w:r>
    </w:p>
    <w:p w14:paraId="3A398C5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velará por que en la prestación de bienes y servicios públicos se observe la práctica de comunicación en el idioma propio de la comunidad lingüística, sin menoscabo de la incorporación gradual de los demás servicios, a los términos de esta disposición.</w:t>
      </w:r>
    </w:p>
    <w:p w14:paraId="4CCACAA3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ACCBC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15. De los servicios públicos</w:t>
      </w:r>
    </w:p>
    <w:p w14:paraId="3B780D7D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Facilitar el acceso a los servicios de salud, educación, justicia, seguridad, como sectores prioritarios, para los cuales la población deberá ser informada y atendida en el idioma propio de cada comunidad lingüística, sin menoscabo de la incorporación gradual de los demás servicios, a los términos de esta disposición.</w:t>
      </w:r>
    </w:p>
    <w:p w14:paraId="07AA3BE5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8C87E9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18. Utilización en actos públicos</w:t>
      </w:r>
    </w:p>
    <w:p w14:paraId="2EADE5E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El Estado a través de sus instituciones, utilizará los idiomas Mayas, Garífuna y </w:t>
      </w:r>
      <w:proofErr w:type="spellStart"/>
      <w:r w:rsidRPr="008C570E">
        <w:rPr>
          <w:rFonts w:asciiTheme="majorHAnsi" w:hAnsiTheme="majorHAnsi" w:cs="Futura Medium"/>
          <w:color w:val="000000" w:themeColor="text1"/>
          <w:lang w:val="es-ES"/>
        </w:rPr>
        <w:t>Xinka</w:t>
      </w:r>
      <w:proofErr w:type="spellEnd"/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en los actos cívicos, protocolarios, culturales. </w:t>
      </w:r>
    </w:p>
    <w:p w14:paraId="605A012C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7EBD38A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Artículo 25. Capacitación lingüística</w:t>
      </w:r>
    </w:p>
    <w:p w14:paraId="2D1F5E2E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>El Estado de Guatemala, a través de sus entidades, en coordinación con la Academia de las Lenguas Mayas de Guatemala, deberá dar capacitación lingüística al personal que presta servicio público en las comunidades lingüísticas.</w:t>
      </w:r>
    </w:p>
    <w:p w14:paraId="5097E8A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F3A20C7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69C4439" w14:textId="1B2C5726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  <w:r w:rsidRPr="00D538D3"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  <w:t>Informe Pertenencia Sociolingüística</w:t>
      </w:r>
    </w:p>
    <w:p w14:paraId="23F21CD2" w14:textId="77777777" w:rsidR="008C570E" w:rsidRPr="00D538D3" w:rsidRDefault="008C570E" w:rsidP="00D538D3">
      <w:pPr>
        <w:jc w:val="center"/>
        <w:rPr>
          <w:rFonts w:asciiTheme="majorHAnsi" w:hAnsiTheme="majorHAnsi" w:cs="Futura Medium"/>
          <w:b/>
          <w:color w:val="000000" w:themeColor="text1"/>
          <w:sz w:val="44"/>
          <w:szCs w:val="44"/>
          <w:lang w:val="es-ES"/>
        </w:rPr>
      </w:pPr>
    </w:p>
    <w:p w14:paraId="48706448" w14:textId="137B8C57" w:rsidR="008C570E" w:rsidRPr="008C570E" w:rsidRDefault="00D538D3" w:rsidP="00D538D3">
      <w:pPr>
        <w:rPr>
          <w:rFonts w:asciiTheme="majorHAnsi" w:hAnsiTheme="majorHAnsi" w:cs="Futura Medium"/>
          <w:color w:val="000000" w:themeColor="text1"/>
          <w:lang w:val="es-ES"/>
        </w:rPr>
      </w:pPr>
      <w:r w:rsidRPr="00D538D3">
        <w:rPr>
          <w:rFonts w:asciiTheme="majorHAnsi" w:hAnsiTheme="majorHAnsi" w:cs="Futura Medium"/>
          <w:color w:val="000000" w:themeColor="text1"/>
          <w:lang w:val="es-ES"/>
        </w:rPr>
        <w:t xml:space="preserve">Ley de 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Acceso a la Información Pública,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>Artículo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 10 n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umeral 28</w:t>
      </w:r>
      <w:r>
        <w:rPr>
          <w:rFonts w:asciiTheme="majorHAnsi" w:hAnsiTheme="majorHAnsi" w:cs="Futura Medium"/>
          <w:color w:val="000000" w:themeColor="text1"/>
          <w:lang w:val="es-ES"/>
        </w:rPr>
        <w:t xml:space="preserve">: </w:t>
      </w:r>
      <w:r w:rsidR="008C570E" w:rsidRPr="008C570E">
        <w:rPr>
          <w:rFonts w:asciiTheme="majorHAnsi" w:hAnsiTheme="majorHAnsi" w:cs="Futura Medium"/>
          <w:color w:val="000000" w:themeColor="text1"/>
          <w:lang w:val="es-ES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14:paraId="1AC3F6B9" w14:textId="77777777" w:rsidR="008C570E" w:rsidRP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ADCE581" w14:textId="42593795" w:rsidR="008C570E" w:rsidRDefault="008C570E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Durante el </w:t>
      </w:r>
      <w:r w:rsidR="0080024F">
        <w:rPr>
          <w:rFonts w:asciiTheme="majorHAnsi" w:hAnsiTheme="majorHAnsi" w:cs="Futura Medium"/>
          <w:b/>
          <w:color w:val="000000" w:themeColor="text1"/>
          <w:lang w:val="es-ES"/>
        </w:rPr>
        <w:t>mes de diciembre</w:t>
      </w:r>
      <w:r w:rsid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de</w:t>
      </w:r>
      <w:r w:rsidRPr="001401D7">
        <w:rPr>
          <w:rFonts w:asciiTheme="majorHAnsi" w:hAnsiTheme="majorHAnsi" w:cs="Futura Medium"/>
          <w:b/>
          <w:color w:val="000000" w:themeColor="text1"/>
          <w:lang w:val="es-ES"/>
        </w:rPr>
        <w:t xml:space="preserve"> 2022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, todas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las solicitudes y </w:t>
      </w:r>
      <w:r w:rsidR="00D538D3" w:rsidRPr="008C570E">
        <w:rPr>
          <w:rFonts w:asciiTheme="majorHAnsi" w:hAnsiTheme="majorHAnsi" w:cs="Futura Medium"/>
          <w:color w:val="000000" w:themeColor="text1"/>
          <w:lang w:val="es-ES"/>
        </w:rPr>
        <w:t>trámites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de la Dirección General de Aeronáutica Civil, realizados en sus </w:t>
      </w:r>
      <w:r w:rsidR="0023467E">
        <w:rPr>
          <w:rFonts w:asciiTheme="majorHAnsi" w:hAnsiTheme="majorHAnsi" w:cs="Futura Medium"/>
          <w:color w:val="000000" w:themeColor="text1"/>
          <w:lang w:val="es-ES"/>
        </w:rPr>
        <w:t xml:space="preserve"> Gerencias </w:t>
      </w:r>
      <w:r w:rsidR="00D538D3">
        <w:rPr>
          <w:rFonts w:asciiTheme="majorHAnsi" w:hAnsiTheme="majorHAnsi" w:cs="Futura Medium"/>
          <w:color w:val="000000" w:themeColor="text1"/>
          <w:lang w:val="es-ES"/>
        </w:rPr>
        <w:t xml:space="preserve">y Unidades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competentes, 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fueron </w:t>
      </w:r>
      <w:r w:rsidR="001401D7" w:rsidRPr="008C570E">
        <w:rPr>
          <w:rFonts w:asciiTheme="majorHAnsi" w:hAnsiTheme="majorHAnsi" w:cs="Futura Medium"/>
          <w:color w:val="000000" w:themeColor="text1"/>
          <w:lang w:val="es-ES"/>
        </w:rPr>
        <w:t>ingresados</w:t>
      </w:r>
      <w:r w:rsidRPr="008C570E">
        <w:rPr>
          <w:rFonts w:asciiTheme="majorHAnsi" w:hAnsiTheme="majorHAnsi" w:cs="Futura Medium"/>
          <w:color w:val="000000" w:themeColor="text1"/>
          <w:lang w:val="es-ES"/>
        </w:rPr>
        <w:t xml:space="preserve"> y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 xml:space="preserve">diligenciados en idioma español. 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Sin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embargo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, en cumplimiento del</w:t>
      </w:r>
      <w:r w:rsidR="001401D7">
        <w:rPr>
          <w:rFonts w:asciiTheme="majorHAnsi" w:hAnsiTheme="majorHAnsi" w:cs="Futura Medium"/>
          <w:color w:val="000000" w:themeColor="text1"/>
          <w:lang w:val="es-ES"/>
        </w:rPr>
        <w:t xml:space="preserve"> Acuerdo Número PDH-062-2021 del Procurador de los Derechos Humanos, </w:t>
      </w:r>
      <w:r w:rsidR="004C71BA">
        <w:rPr>
          <w:rFonts w:asciiTheme="majorHAnsi" w:hAnsiTheme="majorHAnsi" w:cs="Futura Medium"/>
          <w:color w:val="000000" w:themeColor="text1"/>
          <w:lang w:val="es-ES"/>
        </w:rPr>
        <w:t>que aprueba la Guía para la Elaboración el Informe de Pertinencia Sociolingüística se realiza el informe siguiente:</w:t>
      </w:r>
    </w:p>
    <w:p w14:paraId="6B49303B" w14:textId="77777777" w:rsidR="00E007E0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CC2517" w14:textId="77777777" w:rsidR="00E007E0" w:rsidRPr="008C570E" w:rsidRDefault="00E007E0" w:rsidP="008C570E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40846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C74B08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3A3EC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22B1E7D8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E17FF92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9B43D1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974B0E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7127336C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7ECA030" w14:textId="77777777" w:rsidR="008C570E" w:rsidRDefault="008C570E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0B7C186B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32C171CD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42379067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68AB8B78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8126272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14577FD1" w14:textId="77777777" w:rsidR="00FF69F3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p w14:paraId="54BB2FAF" w14:textId="77777777" w:rsidR="00FF69F3" w:rsidRPr="00FC439F" w:rsidRDefault="00FF69F3" w:rsidP="00FF69F3">
      <w:pPr>
        <w:pStyle w:val="Sinespaciado"/>
      </w:pPr>
      <w:r w:rsidRPr="00FC439F">
        <w:lastRenderedPageBreak/>
        <w:t>Artículo. 10, Inciso 28.</w:t>
      </w:r>
    </w:p>
    <w:p w14:paraId="2C213866" w14:textId="77777777" w:rsidR="00FF69F3" w:rsidRDefault="00FF69F3" w:rsidP="00FF69F3"/>
    <w:p w14:paraId="117D6325" w14:textId="77777777" w:rsidR="00FF69F3" w:rsidRDefault="00FF69F3" w:rsidP="00FF69F3">
      <w:r>
        <w:t>Las entidades e instituciones del Estado deberán mantener informe actualizado sobre los datos relacionados con la pertenencia sociolingüística de los usuarios de sus servicios, a efecto de adecuar la prestación de los mismos;</w:t>
      </w:r>
    </w:p>
    <w:p w14:paraId="12513DDD" w14:textId="77777777" w:rsidR="00FF69F3" w:rsidRDefault="00FF69F3" w:rsidP="00FF69F3"/>
    <w:p w14:paraId="51BEFC55" w14:textId="77777777" w:rsidR="00FF69F3" w:rsidRDefault="00FF69F3" w:rsidP="00FF69F3">
      <w:pPr>
        <w:rPr>
          <w:b/>
        </w:rPr>
      </w:pPr>
      <w:r w:rsidRPr="00FC439F">
        <w:rPr>
          <w:b/>
        </w:rPr>
        <w:t xml:space="preserve">Informe actualizado sobre los datos relacionados con la pertenencia sociolingüística de los usuarios que acuden a la Unidad de </w:t>
      </w:r>
      <w:r>
        <w:rPr>
          <w:b/>
        </w:rPr>
        <w:t>Acceso a la Información Pública, de la Dirección General de Aeronáutica Civil.</w:t>
      </w: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489"/>
        <w:gridCol w:w="1489"/>
        <w:gridCol w:w="3640"/>
        <w:gridCol w:w="1241"/>
      </w:tblGrid>
      <w:tr w:rsidR="0080024F" w:rsidRPr="0080024F" w14:paraId="56ED5188" w14:textId="77777777" w:rsidTr="0080024F">
        <w:trPr>
          <w:trHeight w:val="776"/>
        </w:trPr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5E765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Gerencias con personas atendidas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AFF49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GENERO DE LAS PERSONAS ATENDIDAS 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5515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PERTENENCIA SOCIOLINGÜISTICA DE LAS PERSONAS ATENDIDAS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CDDFF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TOTAL</w:t>
            </w:r>
          </w:p>
        </w:tc>
      </w:tr>
      <w:tr w:rsidR="0080024F" w:rsidRPr="0080024F" w14:paraId="3F7E54CA" w14:textId="77777777" w:rsidTr="0080024F">
        <w:trPr>
          <w:trHeight w:val="316"/>
        </w:trPr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DBCB3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0741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HOMBRE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157E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MUJER</w:t>
            </w: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14430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AEDD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</w:tr>
      <w:tr w:rsidR="0080024F" w:rsidRPr="0080024F" w14:paraId="4011BC75" w14:textId="77777777" w:rsidTr="0080024F">
        <w:trPr>
          <w:trHeight w:val="316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90A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Unidad de Información Pública 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B374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534E5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B012B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Castellano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AF82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75</w:t>
            </w:r>
          </w:p>
        </w:tc>
      </w:tr>
      <w:tr w:rsidR="0080024F" w:rsidRPr="0080024F" w14:paraId="45C8A803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7B11F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292DC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8B5ED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7FAD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Itza</w:t>
            </w:r>
            <w:proofErr w:type="spellEnd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2D32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1C080EF6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2548E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A0C8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E049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433B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Poqoman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3228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6E8070DB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2B287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7E9F7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8B90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1DD30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Achi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7E6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534F32F3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67A0B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4D4D4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5CB3E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2D7AD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Ixil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8CCA2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1FD81C3D" w14:textId="77777777" w:rsidTr="0080024F">
        <w:trPr>
          <w:trHeight w:val="316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274CA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Registro Aeronáutico Nacional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71B0F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5F8B4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B462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Q´anjob´al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EE6C7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6D7ED7EF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00FA0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44132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5ED5C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C63A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Poqomchi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476CF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368472DB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EEC07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19A4A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8E93E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B9A0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Sakapulteko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6219D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377EA147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07EA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75301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833A4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1F218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Akateko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628D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109F75CD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DE38F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F925C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E89BE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73250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K´iche</w:t>
            </w:r>
            <w:proofErr w:type="spellEnd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1FD4E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4D778716" w14:textId="77777777" w:rsidTr="0080024F">
        <w:trPr>
          <w:trHeight w:val="316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F27E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Licencias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1AE60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26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9A94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E36C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Q´eqchi</w:t>
            </w:r>
            <w:proofErr w:type="spellEnd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A742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4DFEF62F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6376C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921AC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D8BA3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E957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Mopan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EBBFF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4DA20802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74D07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2EB38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6AFD7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4A58B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Sipakapense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FA88D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5258B2C8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A05F3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31138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8784C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C54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Awakateko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B8A6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7D6E256A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930D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91EE2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290AE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52F1D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Kaqchikel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D457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3F00D9F1" w14:textId="77777777" w:rsidTr="0080024F">
        <w:trPr>
          <w:trHeight w:val="316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4F25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Gerencia de la Seguridad Operacional 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EE6D4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A292E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AC591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Uspanteko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2F2E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10820043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5D16A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8156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19210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D572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Ch´orti</w:t>
            </w:r>
            <w:proofErr w:type="spellEnd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C62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1ACFFF24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0D21E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9C98D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5FB58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81FA2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Tektiteko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5A5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4D695194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BCB84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B4CB7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AC013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9091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Chuj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1CFB0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7476DFAF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B6EE9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AB9D0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719E3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CB37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Man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EE33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69B5C988" w14:textId="77777777" w:rsidTr="0080024F">
        <w:trPr>
          <w:trHeight w:val="316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2F84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Gerencia de Transporte Aéreo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BA701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2B937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84361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Jakalteco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B641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7FFC0D47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15239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C6386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2C740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A53C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Tz´utujil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D779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5D4B65CA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65236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C8702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423B3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9147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Xinca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3FF06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  <w:tr w:rsidR="0080024F" w:rsidRPr="0080024F" w14:paraId="403C8986" w14:textId="77777777" w:rsidTr="0080024F">
        <w:trPr>
          <w:trHeight w:val="316"/>
        </w:trPr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CE3B4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84AC2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8AA33" w14:textId="77777777" w:rsidR="0080024F" w:rsidRPr="0080024F" w:rsidRDefault="0080024F" w:rsidP="0080024F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496E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Garifuna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F82D" w14:textId="77777777" w:rsidR="0080024F" w:rsidRPr="0080024F" w:rsidRDefault="0080024F" w:rsidP="0080024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0024F">
              <w:rPr>
                <w:rFonts w:ascii="Calibri" w:eastAsia="Times New Roman" w:hAnsi="Calibri" w:cs="Times New Roman"/>
                <w:color w:val="000000"/>
                <w:lang w:eastAsia="es-GT"/>
              </w:rPr>
              <w:t>0</w:t>
            </w:r>
          </w:p>
        </w:tc>
      </w:tr>
    </w:tbl>
    <w:p w14:paraId="13F355EE" w14:textId="77777777" w:rsidR="00EE15B5" w:rsidRPr="005D455A" w:rsidRDefault="00EE15B5" w:rsidP="00FF69F3">
      <w:pPr>
        <w:rPr>
          <w:b/>
        </w:rPr>
      </w:pPr>
    </w:p>
    <w:p w14:paraId="776420D0" w14:textId="7757ACEC" w:rsidR="00FF69F3" w:rsidRDefault="00FF69F3" w:rsidP="00FF69F3"/>
    <w:p w14:paraId="574BB8A8" w14:textId="748E90F1" w:rsidR="00FF69F3" w:rsidRDefault="00FF69F3" w:rsidP="00FF69F3"/>
    <w:p w14:paraId="0FBD4A2D" w14:textId="1B1973A8" w:rsidR="00EE15B5" w:rsidRDefault="0080024F" w:rsidP="00FF69F3">
      <w:r>
        <w:rPr>
          <w:noProof/>
          <w:lang w:eastAsia="es-GT"/>
        </w:rPr>
        <w:drawing>
          <wp:inline distT="0" distB="0" distL="0" distR="0" wp14:anchorId="3A76C208" wp14:editId="5805793D">
            <wp:extent cx="4572000" cy="27432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14:paraId="08436F21" w14:textId="34C85727" w:rsidR="0080024F" w:rsidRDefault="0080024F" w:rsidP="00FF69F3">
      <w:r>
        <w:rPr>
          <w:noProof/>
          <w:lang w:eastAsia="es-GT"/>
        </w:rPr>
        <w:drawing>
          <wp:inline distT="0" distB="0" distL="0" distR="0" wp14:anchorId="04C43449" wp14:editId="5888FD86">
            <wp:extent cx="4572000" cy="274320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EF7F0DB" w14:textId="77777777" w:rsidR="00FF69F3" w:rsidRDefault="00FF69F3" w:rsidP="00FF69F3">
      <w:r>
        <w:t xml:space="preserve"> </w:t>
      </w:r>
    </w:p>
    <w:p w14:paraId="58DFC3A5" w14:textId="77777777" w:rsidR="00FF69F3" w:rsidRDefault="00FF69F3" w:rsidP="00FF69F3">
      <w:pPr>
        <w:jc w:val="both"/>
        <w:rPr>
          <w:b/>
        </w:rPr>
      </w:pPr>
    </w:p>
    <w:p w14:paraId="1B6172BA" w14:textId="77777777" w:rsidR="00FF69F3" w:rsidRDefault="00FF69F3" w:rsidP="00FF69F3">
      <w:pPr>
        <w:jc w:val="both"/>
        <w:rPr>
          <w:b/>
        </w:rPr>
      </w:pPr>
    </w:p>
    <w:p w14:paraId="047AFEA0" w14:textId="77777777" w:rsidR="00FF69F3" w:rsidRDefault="00FF69F3" w:rsidP="00FF69F3">
      <w:pPr>
        <w:jc w:val="both"/>
        <w:rPr>
          <w:b/>
        </w:rPr>
      </w:pPr>
      <w:r>
        <w:rPr>
          <w:b/>
        </w:rPr>
        <w:t>NOTA: T</w:t>
      </w:r>
      <w:r w:rsidRPr="00FC439F">
        <w:rPr>
          <w:b/>
        </w:rPr>
        <w:t>odas la</w:t>
      </w:r>
      <w:r>
        <w:rPr>
          <w:b/>
        </w:rPr>
        <w:t>s</w:t>
      </w:r>
      <w:r w:rsidRPr="00FC439F">
        <w:rPr>
          <w:b/>
        </w:rPr>
        <w:t xml:space="preserve"> </w:t>
      </w:r>
      <w:r>
        <w:rPr>
          <w:b/>
        </w:rPr>
        <w:t>solicitudes que ingresaron a la</w:t>
      </w:r>
      <w:r w:rsidRPr="00FC439F">
        <w:rPr>
          <w:b/>
        </w:rPr>
        <w:t xml:space="preserve"> Dirección General de Aeronáutica Civil fueron re</w:t>
      </w:r>
      <w:r>
        <w:rPr>
          <w:b/>
        </w:rPr>
        <w:t>alizadas en el idioma español</w:t>
      </w:r>
      <w:r w:rsidRPr="00FC439F">
        <w:rPr>
          <w:b/>
        </w:rPr>
        <w:t>.</w:t>
      </w:r>
    </w:p>
    <w:p w14:paraId="7D86E450" w14:textId="77777777" w:rsidR="00FF69F3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ab/>
      </w:r>
    </w:p>
    <w:p w14:paraId="3AF1C700" w14:textId="77777777" w:rsidR="00FF69F3" w:rsidRPr="00471039" w:rsidRDefault="00FF69F3" w:rsidP="00FF69F3">
      <w:pPr>
        <w:jc w:val="both"/>
        <w:rPr>
          <w:rFonts w:ascii="Verdana" w:hAnsi="Verdana" w:cs="Futura Medium"/>
          <w:color w:val="000000" w:themeColor="text1"/>
          <w:sz w:val="22"/>
          <w:szCs w:val="22"/>
          <w:lang w:val="es-ES"/>
        </w:rPr>
      </w:pPr>
      <w:r>
        <w:rPr>
          <w:rFonts w:ascii="Verdana" w:hAnsi="Verdana" w:cs="Futura Medium"/>
          <w:color w:val="000000" w:themeColor="text1"/>
          <w:sz w:val="22"/>
          <w:szCs w:val="22"/>
          <w:lang w:val="es-ES"/>
        </w:rPr>
        <w:t xml:space="preserve"> </w:t>
      </w:r>
    </w:p>
    <w:p w14:paraId="7BCF2494" w14:textId="77777777" w:rsidR="00FF69F3" w:rsidRPr="00477CA1" w:rsidRDefault="00FF69F3" w:rsidP="008120AA">
      <w:pPr>
        <w:jc w:val="both"/>
        <w:rPr>
          <w:rFonts w:asciiTheme="majorHAnsi" w:hAnsiTheme="majorHAnsi" w:cs="Futura Medium"/>
          <w:color w:val="000000" w:themeColor="text1"/>
          <w:lang w:val="es-ES"/>
        </w:rPr>
      </w:pPr>
    </w:p>
    <w:sectPr w:rsidR="00FF69F3" w:rsidRPr="00477CA1" w:rsidSect="004710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3D46" w14:textId="77777777" w:rsidR="0005104E" w:rsidRDefault="0005104E" w:rsidP="00227D17">
      <w:r>
        <w:separator/>
      </w:r>
    </w:p>
  </w:endnote>
  <w:endnote w:type="continuationSeparator" w:id="0">
    <w:p w14:paraId="770C6D89" w14:textId="77777777" w:rsidR="0005104E" w:rsidRDefault="0005104E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76D9C" w14:textId="77777777" w:rsidR="0005104E" w:rsidRDefault="0005104E" w:rsidP="00227D17">
      <w:r>
        <w:separator/>
      </w:r>
    </w:p>
  </w:footnote>
  <w:footnote w:type="continuationSeparator" w:id="0">
    <w:p w14:paraId="22861517" w14:textId="77777777" w:rsidR="0005104E" w:rsidRDefault="0005104E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36BA6"/>
    <w:rsid w:val="0005104E"/>
    <w:rsid w:val="000E6F72"/>
    <w:rsid w:val="001401D7"/>
    <w:rsid w:val="00181AB7"/>
    <w:rsid w:val="00227D17"/>
    <w:rsid w:val="0023467E"/>
    <w:rsid w:val="00310885"/>
    <w:rsid w:val="00362420"/>
    <w:rsid w:val="00370F14"/>
    <w:rsid w:val="003A2EE1"/>
    <w:rsid w:val="003E27AB"/>
    <w:rsid w:val="00471039"/>
    <w:rsid w:val="00477CA1"/>
    <w:rsid w:val="004C71BA"/>
    <w:rsid w:val="004F1515"/>
    <w:rsid w:val="005A121A"/>
    <w:rsid w:val="005A3CC7"/>
    <w:rsid w:val="005B7B62"/>
    <w:rsid w:val="006825CC"/>
    <w:rsid w:val="00691C45"/>
    <w:rsid w:val="006D089F"/>
    <w:rsid w:val="0080024F"/>
    <w:rsid w:val="008120AA"/>
    <w:rsid w:val="00887038"/>
    <w:rsid w:val="008C570E"/>
    <w:rsid w:val="008D4F3F"/>
    <w:rsid w:val="00907DF2"/>
    <w:rsid w:val="00943E67"/>
    <w:rsid w:val="009E6578"/>
    <w:rsid w:val="00B440FC"/>
    <w:rsid w:val="00BB4D4C"/>
    <w:rsid w:val="00D538D3"/>
    <w:rsid w:val="00D83E1C"/>
    <w:rsid w:val="00DA32DC"/>
    <w:rsid w:val="00E007E0"/>
    <w:rsid w:val="00EE15B5"/>
    <w:rsid w:val="00F81C40"/>
    <w:rsid w:val="00FC63CF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8120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12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4F1515"/>
    <w:pPr>
      <w:ind w:left="720"/>
      <w:contextualSpacing/>
    </w:pPr>
  </w:style>
  <w:style w:type="paragraph" w:styleId="Sinespaciado">
    <w:name w:val="No Spacing"/>
    <w:uiPriority w:val="1"/>
    <w:qFormat/>
    <w:rsid w:val="00FF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diciembr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uth.alvarez.DGACGT\Desktop\Pertenencia%20Socioling&#252;istica\Informes%20Sociolinguistico%20excel%20diciembr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Diciembre!$E$4:$E$27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Diciembre!$F$4:$F$27</c:f>
              <c:numCache>
                <c:formatCode>General</c:formatCode>
                <c:ptCount val="24"/>
                <c:pt idx="0">
                  <c:v>75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GT" sz="1800" b="0" i="0" baseline="0">
                <a:effectLst/>
              </a:rPr>
              <a:t>Pertenencia Sociolingüistica</a:t>
            </a:r>
            <a:endParaRPr lang="es-GT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Diciembre!$E$4:$E$27</c:f>
              <c:strCache>
                <c:ptCount val="24"/>
                <c:pt idx="0">
                  <c:v>Castellano</c:v>
                </c:pt>
                <c:pt idx="1">
                  <c:v>Itza´</c:v>
                </c:pt>
                <c:pt idx="2">
                  <c:v>Poqoman</c:v>
                </c:pt>
                <c:pt idx="3">
                  <c:v>Achi</c:v>
                </c:pt>
                <c:pt idx="4">
                  <c:v>Ixil</c:v>
                </c:pt>
                <c:pt idx="5">
                  <c:v>Q´anjob´al</c:v>
                </c:pt>
                <c:pt idx="6">
                  <c:v>Poqomchi</c:v>
                </c:pt>
                <c:pt idx="7">
                  <c:v>Sakapulteko</c:v>
                </c:pt>
                <c:pt idx="8">
                  <c:v>Akateko</c:v>
                </c:pt>
                <c:pt idx="9">
                  <c:v>K´iche´</c:v>
                </c:pt>
                <c:pt idx="10">
                  <c:v>Q´eqchi´</c:v>
                </c:pt>
                <c:pt idx="11">
                  <c:v>Mopan</c:v>
                </c:pt>
                <c:pt idx="12">
                  <c:v>Sipakapense</c:v>
                </c:pt>
                <c:pt idx="13">
                  <c:v>Awakateko</c:v>
                </c:pt>
                <c:pt idx="14">
                  <c:v>Kaqchikel</c:v>
                </c:pt>
                <c:pt idx="15">
                  <c:v>Uspanteko</c:v>
                </c:pt>
                <c:pt idx="16">
                  <c:v>Ch´orti´</c:v>
                </c:pt>
                <c:pt idx="17">
                  <c:v>Tektiteko</c:v>
                </c:pt>
                <c:pt idx="18">
                  <c:v>Chuj</c:v>
                </c:pt>
                <c:pt idx="19">
                  <c:v>Man</c:v>
                </c:pt>
                <c:pt idx="20">
                  <c:v>Jakalteco</c:v>
                </c:pt>
                <c:pt idx="21">
                  <c:v>Tz´utujil</c:v>
                </c:pt>
                <c:pt idx="22">
                  <c:v>Xinca</c:v>
                </c:pt>
                <c:pt idx="23">
                  <c:v>Garifuna</c:v>
                </c:pt>
              </c:strCache>
            </c:strRef>
          </c:cat>
          <c:val>
            <c:numRef>
              <c:f>Diciembre!$F$4:$F$27</c:f>
              <c:numCache>
                <c:formatCode>General</c:formatCode>
                <c:ptCount val="24"/>
                <c:pt idx="0">
                  <c:v>75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0860192"/>
        <c:axId val="420860584"/>
        <c:axId val="0"/>
      </c:bar3DChart>
      <c:catAx>
        <c:axId val="420860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0860584"/>
        <c:crosses val="autoZero"/>
        <c:auto val="1"/>
        <c:lblAlgn val="ctr"/>
        <c:lblOffset val="100"/>
        <c:noMultiLvlLbl val="0"/>
      </c:catAx>
      <c:valAx>
        <c:axId val="4208605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420860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5531F-3076-413E-BF1F-6CF4F2B1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1483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2</cp:revision>
  <dcterms:created xsi:type="dcterms:W3CDTF">2023-01-17T17:09:00Z</dcterms:created>
  <dcterms:modified xsi:type="dcterms:W3CDTF">2023-01-17T17:09:00Z</dcterms:modified>
</cp:coreProperties>
</file>