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001817" w:rsidRPr="00B812FD" w:rsidTr="007234C1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01817" w:rsidRPr="00B812FD" w:rsidRDefault="00001817" w:rsidP="006239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lang w:eastAsia="es-GT"/>
              </w:rPr>
              <w:t>MINISTERIO DE COMUNICACIONES, INFRAESTRUCTURA Y VIVIENDA</w:t>
            </w:r>
          </w:p>
        </w:tc>
      </w:tr>
      <w:tr w:rsidR="00001817" w:rsidRPr="00B812FD" w:rsidTr="007234C1">
        <w:trPr>
          <w:trHeight w:val="300"/>
        </w:trPr>
        <w:tc>
          <w:tcPr>
            <w:tcW w:w="970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01817" w:rsidRPr="00B812FD" w:rsidRDefault="00001817" w:rsidP="006239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lang w:eastAsia="es-GT"/>
              </w:rPr>
              <w:t>UNIDAD EJECUTORA Dirección General de Aeronáutica Civil</w:t>
            </w:r>
          </w:p>
        </w:tc>
      </w:tr>
      <w:tr w:rsidR="00001817" w:rsidRPr="00B812FD" w:rsidTr="007234C1">
        <w:trPr>
          <w:trHeight w:val="300"/>
        </w:trPr>
        <w:tc>
          <w:tcPr>
            <w:tcW w:w="970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01817" w:rsidRDefault="00001817" w:rsidP="006239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PROCESO No. 9</w:t>
            </w:r>
            <w:r w:rsidRPr="00B812FD"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 </w:t>
            </w:r>
          </w:p>
          <w:p w:rsidR="00001817" w:rsidRPr="00B812FD" w:rsidRDefault="00001817" w:rsidP="006239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922946">
              <w:rPr>
                <w:rFonts w:ascii="Arial" w:hAnsi="Arial" w:cs="Arial"/>
                <w:b/>
                <w:bCs/>
                <w:color w:val="000000"/>
                <w:lang w:eastAsia="es-GT"/>
              </w:rPr>
              <w:t>Inscripción de Aeronave no Tripulada</w:t>
            </w:r>
          </w:p>
        </w:tc>
      </w:tr>
    </w:tbl>
    <w:tbl>
      <w:tblPr>
        <w:tblpPr w:leftFromText="141" w:rightFromText="141" w:vertAnchor="text" w:tblpY="128"/>
        <w:tblW w:w="9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691"/>
        <w:gridCol w:w="3316"/>
        <w:gridCol w:w="1433"/>
      </w:tblGrid>
      <w:tr w:rsidR="00001817" w:rsidRPr="00417B88" w:rsidTr="00922946">
        <w:trPr>
          <w:trHeight w:val="724"/>
        </w:trPr>
        <w:tc>
          <w:tcPr>
            <w:tcW w:w="49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1817" w:rsidRPr="00417B88" w:rsidRDefault="00001817" w:rsidP="00623920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Unidad Ejecutora: Dirección General de Aeronáutica Civil</w:t>
            </w:r>
          </w:p>
        </w:tc>
        <w:tc>
          <w:tcPr>
            <w:tcW w:w="47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01817" w:rsidRPr="00417B88" w:rsidRDefault="00001817" w:rsidP="0062392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Unidad Administrativa: Gerencia de Registro Aeronáutico Nacional</w:t>
            </w: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br/>
              <w:t>Unidad Operativa:</w:t>
            </w: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 Gerencia de Registro Aeronáutico Nacional</w:t>
            </w:r>
          </w:p>
        </w:tc>
      </w:tr>
      <w:tr w:rsidR="00001817" w:rsidRPr="00417B88" w:rsidTr="00922946">
        <w:trPr>
          <w:trHeight w:val="315"/>
        </w:trPr>
        <w:tc>
          <w:tcPr>
            <w:tcW w:w="4952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1817" w:rsidRPr="00417B88" w:rsidRDefault="00001817" w:rsidP="00623920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INICIO: </w:t>
            </w: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Dictamen Técnico que indique que la aeronave no tripulada es objeto de registro emitido por la Gerencia de Vigilancia y Seguridad Operacional.</w:t>
            </w:r>
          </w:p>
        </w:tc>
        <w:tc>
          <w:tcPr>
            <w:tcW w:w="47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817" w:rsidRPr="00417B88" w:rsidRDefault="00001817" w:rsidP="00623920">
            <w:pPr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</w:p>
        </w:tc>
      </w:tr>
      <w:tr w:rsidR="00001817" w:rsidRPr="00417B88" w:rsidTr="00922946">
        <w:trPr>
          <w:trHeight w:val="487"/>
        </w:trPr>
        <w:tc>
          <w:tcPr>
            <w:tcW w:w="4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817" w:rsidRPr="00417B88" w:rsidRDefault="00001817" w:rsidP="00623920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FINAL: </w:t>
            </w: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Inscripción de aeronave no tripulada.</w:t>
            </w:r>
          </w:p>
        </w:tc>
        <w:tc>
          <w:tcPr>
            <w:tcW w:w="4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817" w:rsidRPr="00417B88" w:rsidRDefault="00001817" w:rsidP="00623920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Página 1</w:t>
            </w:r>
          </w:p>
        </w:tc>
      </w:tr>
      <w:tr w:rsidR="00001817" w:rsidRPr="00417B88" w:rsidTr="00922946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PASO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RESPONSABLE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TIEMPO ESTIMADO</w:t>
            </w:r>
          </w:p>
        </w:tc>
      </w:tr>
      <w:tr w:rsidR="00001817" w:rsidRPr="00417B88" w:rsidTr="00922946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Usuario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01817" w:rsidRPr="00417B88" w:rsidRDefault="00001817" w:rsidP="00623920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Solicitud del usuario mediante formulario Registro Aeronáutico Nacional, el cual lo podrá completar junto a su documentación requerida desde la página web de la Dirección General de Aeronáutica Civil.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 xml:space="preserve">15 minutos </w:t>
            </w:r>
          </w:p>
        </w:tc>
      </w:tr>
      <w:tr w:rsidR="00001817" w:rsidRPr="00417B88" w:rsidTr="00922946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817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Registrador Aeronáutico Nacional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01817" w:rsidRDefault="00001817" w:rsidP="00623920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Recibir expediente digital y traslada al analista legal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817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20 minutos</w:t>
            </w:r>
          </w:p>
        </w:tc>
      </w:tr>
      <w:tr w:rsidR="00001817" w:rsidRPr="00417B88" w:rsidTr="00922946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 xml:space="preserve">Analista Legal de Registro Aeronáutico Nacional 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01817" w:rsidRDefault="00001817" w:rsidP="00623920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Verificar que el usuario cumpla con todos los documentos digitales necesarios para su trámite.</w:t>
            </w:r>
          </w:p>
          <w:p w:rsidR="00001817" w:rsidRDefault="00001817" w:rsidP="0000181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 w:rsidRPr="000F3962">
              <w:rPr>
                <w:rFonts w:ascii="Arial" w:hAnsi="Arial" w:cs="Arial"/>
                <w:color w:val="000000"/>
                <w:lang w:eastAsia="es-GT"/>
              </w:rPr>
              <w:t xml:space="preserve">Elaboración de la resolución de reserva de distintivo. </w:t>
            </w:r>
          </w:p>
          <w:p w:rsidR="00001817" w:rsidRPr="000F3962" w:rsidRDefault="00001817" w:rsidP="0000181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Elaboración del previo para notificar al usuario (cuando corresponda).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1 hora</w:t>
            </w:r>
          </w:p>
        </w:tc>
      </w:tr>
      <w:tr w:rsidR="00001817" w:rsidRPr="00417B88" w:rsidTr="00922946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Registrador Aeronáutico Nacional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01817" w:rsidRPr="00417B88" w:rsidRDefault="00001817" w:rsidP="00623920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Firma electrónica de Resolución por parte de la Registradora para notificación al usuario.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20 minutos</w:t>
            </w:r>
          </w:p>
        </w:tc>
      </w:tr>
      <w:tr w:rsidR="00001817" w:rsidRPr="00417B88" w:rsidTr="00922946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 xml:space="preserve">Recepción 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01817" w:rsidRPr="00417B88" w:rsidRDefault="00001817" w:rsidP="00623920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Enviar al usuario de forma digital resolución con firma electrónica.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817" w:rsidRPr="00417B88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2 días</w:t>
            </w:r>
          </w:p>
        </w:tc>
      </w:tr>
      <w:tr w:rsidR="00001817" w:rsidRPr="00417B88" w:rsidTr="00922946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1817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817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01817" w:rsidRDefault="00001817" w:rsidP="00623920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FIN DEL PROCESO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817" w:rsidRDefault="00001817" w:rsidP="00623920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</w:p>
        </w:tc>
      </w:tr>
    </w:tbl>
    <w:p w:rsidR="00001817" w:rsidRDefault="00001817" w:rsidP="00001817">
      <w:pPr>
        <w:rPr>
          <w:rFonts w:ascii="Arial" w:hAnsi="Arial" w:cs="Arial"/>
          <w:color w:val="FF0000"/>
          <w:sz w:val="30"/>
          <w:szCs w:val="30"/>
        </w:rPr>
      </w:pPr>
    </w:p>
    <w:p w:rsidR="007B142B" w:rsidRDefault="00001817" w:rsidP="00297FC0">
      <w:pPr>
        <w:tabs>
          <w:tab w:val="left" w:pos="7650"/>
        </w:tabs>
      </w:pPr>
      <w:r>
        <w:tab/>
      </w:r>
      <w:bookmarkStart w:id="0" w:name="_GoBack"/>
      <w:bookmarkEnd w:id="0"/>
    </w:p>
    <w:sectPr w:rsidR="007B1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519B"/>
    <w:multiLevelType w:val="hybridMultilevel"/>
    <w:tmpl w:val="875C500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17"/>
    <w:rsid w:val="00001817"/>
    <w:rsid w:val="00297FC0"/>
    <w:rsid w:val="007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4E990-C213-46FE-A095-6B32F00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Karina Arriaza</dc:creator>
  <cp:keywords/>
  <dc:description/>
  <cp:lastModifiedBy>Silvia Karina Arriaza</cp:lastModifiedBy>
  <cp:revision>3</cp:revision>
  <dcterms:created xsi:type="dcterms:W3CDTF">2022-10-21T18:20:00Z</dcterms:created>
  <dcterms:modified xsi:type="dcterms:W3CDTF">2022-10-21T18:23:00Z</dcterms:modified>
</cp:coreProperties>
</file>